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FA2203" w:rsidRDefault="00583F9F" w:rsidP="00583F9F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</w:p>
    <w:p w:rsidR="00583F9F" w:rsidRPr="00591C58" w:rsidRDefault="00583F9F" w:rsidP="00583F9F">
      <w:pPr>
        <w:pStyle w:val="Bezodstpw"/>
        <w:rPr>
          <w:rFonts w:hint="eastAsia"/>
          <w:sz w:val="28"/>
          <w:szCs w:val="28"/>
        </w:rPr>
      </w:pPr>
      <w:r w:rsidRPr="00535E13">
        <w:rPr>
          <w:rFonts w:ascii="Caladea" w:hAnsi="Caladea"/>
          <w:b/>
          <w:sz w:val="20"/>
          <w:szCs w:val="20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</w:p>
    <w:p w:rsidR="00583F9F" w:rsidRPr="00591C58" w:rsidRDefault="00535E13" w:rsidP="00583F9F">
      <w:pPr>
        <w:pStyle w:val="Bezodstpw"/>
        <w:rPr>
          <w:rFonts w:hint="eastAsia"/>
          <w:sz w:val="28"/>
          <w:szCs w:val="28"/>
        </w:rPr>
      </w:pPr>
      <w:r w:rsidRPr="00591C58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PONIEDZIAŁEK – 10.11</w:t>
      </w:r>
      <w:r w:rsidR="00583F9F" w:rsidRPr="00591C58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.2025r.</w:t>
      </w:r>
    </w:p>
    <w:p w:rsidR="00591C58" w:rsidRPr="00890A31" w:rsidRDefault="00591C58" w:rsidP="00591C58">
      <w:pPr>
        <w:pStyle w:val="Bezodstpw"/>
        <w:rPr>
          <w:rFonts w:ascii="Times New Roman" w:eastAsia="SimSun" w:hAnsi="Times New Roman" w:cs="Times New Roman"/>
          <w:b/>
          <w:sz w:val="20"/>
          <w:szCs w:val="20"/>
        </w:rPr>
      </w:pPr>
      <w:r w:rsidRPr="00890A31">
        <w:rPr>
          <w:rFonts w:cs="Times New Roman"/>
          <w:b/>
          <w:sz w:val="20"/>
          <w:szCs w:val="20"/>
        </w:rPr>
        <w:t>Makaron z kiełbasą i cebulą</w:t>
      </w:r>
    </w:p>
    <w:p w:rsidR="00591C58" w:rsidRDefault="00591C58" w:rsidP="00591C58">
      <w:pPr>
        <w:pStyle w:val="Bezodstpw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>(</w:t>
      </w:r>
      <w:r>
        <w:rPr>
          <w:rFonts w:cs="Times New Roman"/>
          <w:b/>
          <w:sz w:val="20"/>
          <w:szCs w:val="20"/>
        </w:rPr>
        <w:t>makaron świderki pszenny</w:t>
      </w:r>
      <w:r>
        <w:rPr>
          <w:rFonts w:cs="Times New Roman"/>
          <w:sz w:val="20"/>
          <w:szCs w:val="20"/>
        </w:rPr>
        <w:t>, kiełbasa śląska, cebula, sól, pieprz)</w:t>
      </w:r>
    </w:p>
    <w:p w:rsidR="00591C58" w:rsidRDefault="00591C58" w:rsidP="00591C58">
      <w:pPr>
        <w:pStyle w:val="Standard"/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535E13" w:rsidRPr="00591C58" w:rsidRDefault="00591C58" w:rsidP="00591C58">
      <w:pPr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583F9F" w:rsidRPr="00591C58" w:rsidRDefault="00583F9F" w:rsidP="0066391D">
      <w:pPr>
        <w:pStyle w:val="Standard"/>
        <w:rPr>
          <w:rFonts w:hint="eastAsia"/>
          <w:sz w:val="28"/>
          <w:szCs w:val="28"/>
        </w:rPr>
      </w:pP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12.11</w:t>
      </w: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.2025r.</w:t>
      </w:r>
    </w:p>
    <w:p w:rsidR="000D64CD" w:rsidRPr="00535E13" w:rsidRDefault="000D64CD" w:rsidP="000D64CD">
      <w:pPr>
        <w:spacing w:line="256" w:lineRule="auto"/>
        <w:rPr>
          <w:rFonts w:cs="Arial" w:hint="eastAsia"/>
          <w:b/>
          <w:sz w:val="20"/>
          <w:szCs w:val="20"/>
        </w:rPr>
      </w:pPr>
      <w:r w:rsidRPr="00535E13">
        <w:rPr>
          <w:b/>
          <w:sz w:val="20"/>
          <w:szCs w:val="20"/>
        </w:rPr>
        <w:t>Makaron z kurczakiem i szpinakiem</w:t>
      </w:r>
    </w:p>
    <w:p w:rsidR="000D64CD" w:rsidRPr="00535E13" w:rsidRDefault="000D64CD" w:rsidP="000D64CD">
      <w:pPr>
        <w:spacing w:line="256" w:lineRule="auto"/>
        <w:rPr>
          <w:rFonts w:hint="eastAsia"/>
          <w:sz w:val="20"/>
          <w:szCs w:val="20"/>
        </w:rPr>
      </w:pPr>
      <w:r w:rsidRPr="00535E13">
        <w:rPr>
          <w:b/>
          <w:sz w:val="20"/>
          <w:szCs w:val="20"/>
          <w:u w:val="single"/>
        </w:rPr>
        <w:t>Składniki:</w:t>
      </w:r>
      <w:r w:rsidRPr="00535E13">
        <w:rPr>
          <w:sz w:val="20"/>
          <w:szCs w:val="20"/>
        </w:rPr>
        <w:t xml:space="preserve"> </w:t>
      </w:r>
      <w:r w:rsidRPr="00535E13">
        <w:rPr>
          <w:b/>
          <w:sz w:val="20"/>
          <w:szCs w:val="20"/>
        </w:rPr>
        <w:t>makaron świderki pszenny</w:t>
      </w:r>
      <w:r w:rsidRPr="00535E13">
        <w:rPr>
          <w:sz w:val="20"/>
          <w:szCs w:val="20"/>
        </w:rPr>
        <w:t>, szpinak, pierś z kurczaka, cebula, sól, pieprz.</w:t>
      </w:r>
    </w:p>
    <w:p w:rsidR="000D64CD" w:rsidRPr="00535E13" w:rsidRDefault="000D64CD" w:rsidP="000D64CD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535E13">
        <w:rPr>
          <w:rFonts w:cs="Times New Roman"/>
          <w:b/>
          <w:sz w:val="20"/>
          <w:szCs w:val="20"/>
        </w:rPr>
        <w:t>Kompot</w:t>
      </w:r>
    </w:p>
    <w:p w:rsidR="00844B91" w:rsidRPr="00591C58" w:rsidRDefault="000D64CD" w:rsidP="000D64CD">
      <w:pPr>
        <w:pStyle w:val="Standard"/>
        <w:rPr>
          <w:rFonts w:hint="eastAsia"/>
          <w:sz w:val="20"/>
          <w:szCs w:val="20"/>
        </w:rPr>
      </w:pPr>
      <w:r w:rsidRPr="00535E13">
        <w:rPr>
          <w:b/>
          <w:sz w:val="20"/>
          <w:szCs w:val="20"/>
          <w:u w:val="single"/>
        </w:rPr>
        <w:t xml:space="preserve">Składniki:  </w:t>
      </w:r>
      <w:r w:rsidRPr="00535E13">
        <w:rPr>
          <w:sz w:val="20"/>
          <w:szCs w:val="20"/>
        </w:rPr>
        <w:t>(woda, mieszanka kompotowa : rabarbar, truskawka, malina, czarna porzeczka , cukier 5g/250ml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>Czwartek -13.11.2025r,</w:t>
      </w:r>
    </w:p>
    <w:p w:rsidR="00535E13" w:rsidRPr="00535E13" w:rsidRDefault="00535E13" w:rsidP="00535E13">
      <w:pPr>
        <w:rPr>
          <w:rFonts w:ascii="Times New Roman" w:eastAsia="SimSun" w:hAnsi="Times New Roman" w:cs="Times New Roman"/>
          <w:b/>
          <w:sz w:val="20"/>
          <w:szCs w:val="20"/>
        </w:rPr>
      </w:pPr>
      <w:r w:rsidRPr="00535E13">
        <w:rPr>
          <w:rFonts w:cs="Times New Roman"/>
          <w:b/>
          <w:sz w:val="20"/>
          <w:szCs w:val="20"/>
        </w:rPr>
        <w:t xml:space="preserve">Zupa pomidorowa z ryżem </w:t>
      </w:r>
    </w:p>
    <w:p w:rsidR="00535E13" w:rsidRDefault="00535E13" w:rsidP="00535E13">
      <w:pPr>
        <w:rPr>
          <w:rFonts w:cs="Times New Roman" w:hint="eastAsia"/>
          <w:sz w:val="20"/>
          <w:szCs w:val="20"/>
        </w:rPr>
      </w:pPr>
      <w:r w:rsidRPr="00535E13">
        <w:rPr>
          <w:rFonts w:cs="Times New Roman"/>
          <w:b/>
          <w:sz w:val="20"/>
          <w:szCs w:val="20"/>
          <w:u w:val="single"/>
        </w:rPr>
        <w:t xml:space="preserve">Składniki: </w:t>
      </w:r>
      <w:r w:rsidRPr="00535E13">
        <w:rPr>
          <w:rFonts w:cs="Times New Roman"/>
          <w:sz w:val="20"/>
          <w:szCs w:val="20"/>
        </w:rPr>
        <w:t xml:space="preserve">woda, korpus drobiowy </w:t>
      </w:r>
      <w:r w:rsidRPr="00535E13">
        <w:rPr>
          <w:rFonts w:cs="Times New Roman"/>
          <w:b/>
          <w:sz w:val="20"/>
          <w:szCs w:val="20"/>
        </w:rPr>
        <w:t>ryż paraboliczny</w:t>
      </w:r>
      <w:r w:rsidRPr="00535E13">
        <w:rPr>
          <w:rFonts w:cs="Times New Roman"/>
          <w:sz w:val="20"/>
          <w:szCs w:val="20"/>
        </w:rPr>
        <w:t xml:space="preserve"> </w:t>
      </w:r>
      <w:r w:rsidRPr="00535E13">
        <w:rPr>
          <w:rFonts w:cs="Times New Roman"/>
          <w:b/>
          <w:sz w:val="20"/>
          <w:szCs w:val="20"/>
        </w:rPr>
        <w:t>seler</w:t>
      </w:r>
      <w:r w:rsidRPr="00535E13">
        <w:rPr>
          <w:rFonts w:cs="Times New Roman"/>
          <w:sz w:val="20"/>
          <w:szCs w:val="20"/>
        </w:rPr>
        <w:t xml:space="preserve"> por </w:t>
      </w:r>
      <w:r w:rsidRPr="00535E13">
        <w:rPr>
          <w:rFonts w:cs="Times New Roman"/>
          <w:b/>
          <w:sz w:val="20"/>
          <w:szCs w:val="20"/>
        </w:rPr>
        <w:t>marchew</w:t>
      </w:r>
      <w:r w:rsidRPr="00535E13">
        <w:rPr>
          <w:rFonts w:cs="Times New Roman"/>
          <w:sz w:val="20"/>
          <w:szCs w:val="20"/>
        </w:rPr>
        <w:t xml:space="preserve"> koncentrat pomidorowy sól pieprz </w:t>
      </w:r>
      <w:r w:rsidRPr="00535E13">
        <w:rPr>
          <w:rFonts w:cs="Times New Roman"/>
          <w:b/>
          <w:sz w:val="20"/>
          <w:szCs w:val="20"/>
        </w:rPr>
        <w:t>śmietana 30%</w:t>
      </w:r>
      <w:r w:rsidRPr="00535E13">
        <w:rPr>
          <w:rFonts w:cs="Times New Roman"/>
          <w:sz w:val="20"/>
          <w:szCs w:val="20"/>
        </w:rPr>
        <w:t xml:space="preserve"> natka pietruszki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>Piątek 14.11.2025r.</w:t>
      </w:r>
    </w:p>
    <w:p w:rsidR="00844B91" w:rsidRPr="00844B91" w:rsidRDefault="00844B91" w:rsidP="00844B91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44B91">
        <w:rPr>
          <w:rFonts w:ascii="Caladea" w:hAnsi="Caladea"/>
          <w:b/>
          <w:sz w:val="20"/>
          <w:szCs w:val="20"/>
        </w:rPr>
        <w:t>Fasolka po bretońsku z ziemniakami</w:t>
      </w:r>
    </w:p>
    <w:p w:rsidR="00844B91" w:rsidRPr="00844B91" w:rsidRDefault="00844B91" w:rsidP="00844B91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44B91">
        <w:rPr>
          <w:rFonts w:ascii="Caladea" w:hAnsi="Caladea"/>
          <w:b/>
          <w:sz w:val="20"/>
          <w:szCs w:val="20"/>
          <w:u w:val="single"/>
        </w:rPr>
        <w:t>Składniki:</w:t>
      </w:r>
      <w:r w:rsidRPr="00844B91">
        <w:rPr>
          <w:rFonts w:ascii="Caladea" w:hAnsi="Caladea"/>
          <w:b/>
          <w:sz w:val="20"/>
          <w:szCs w:val="20"/>
        </w:rPr>
        <w:t xml:space="preserve"> </w:t>
      </w:r>
      <w:r w:rsidRPr="00591C58">
        <w:rPr>
          <w:rFonts w:ascii="Caladea" w:hAnsi="Caladea"/>
          <w:sz w:val="20"/>
          <w:szCs w:val="20"/>
        </w:rPr>
        <w:t>woda</w:t>
      </w:r>
      <w:r w:rsidRPr="00844B91">
        <w:rPr>
          <w:rFonts w:ascii="Caladea" w:hAnsi="Caladea"/>
          <w:b/>
          <w:sz w:val="20"/>
          <w:szCs w:val="20"/>
        </w:rPr>
        <w:t xml:space="preserve"> fasola piękny jaś kości </w:t>
      </w:r>
      <w:r w:rsidR="00890A31">
        <w:rPr>
          <w:rFonts w:ascii="Caladea" w:hAnsi="Caladea"/>
          <w:b/>
          <w:sz w:val="20"/>
          <w:szCs w:val="20"/>
        </w:rPr>
        <w:t xml:space="preserve">wędzone </w:t>
      </w:r>
      <w:bookmarkStart w:id="0" w:name="_GoBack"/>
      <w:bookmarkEnd w:id="0"/>
      <w:r w:rsidRPr="00591C58">
        <w:rPr>
          <w:rFonts w:ascii="Caladea" w:hAnsi="Caladea"/>
          <w:sz w:val="20"/>
          <w:szCs w:val="20"/>
        </w:rPr>
        <w:t>wieprzowe</w:t>
      </w:r>
      <w:r w:rsidRPr="00844B91">
        <w:rPr>
          <w:rFonts w:ascii="Caladea" w:hAnsi="Caladea"/>
          <w:b/>
          <w:sz w:val="20"/>
          <w:szCs w:val="20"/>
        </w:rPr>
        <w:t xml:space="preserve"> ,marchewka seler </w:t>
      </w:r>
      <w:r w:rsidRPr="00591C58">
        <w:rPr>
          <w:rFonts w:ascii="Caladea" w:hAnsi="Caladea"/>
          <w:sz w:val="20"/>
          <w:szCs w:val="20"/>
        </w:rPr>
        <w:t>por</w:t>
      </w:r>
      <w:r w:rsidRPr="00844B91">
        <w:rPr>
          <w:rFonts w:ascii="Caladea" w:hAnsi="Caladea"/>
          <w:b/>
          <w:sz w:val="20"/>
          <w:szCs w:val="20"/>
        </w:rPr>
        <w:t xml:space="preserve"> </w:t>
      </w:r>
      <w:r w:rsidRPr="00591C58">
        <w:rPr>
          <w:rFonts w:ascii="Caladea" w:hAnsi="Caladea"/>
          <w:sz w:val="20"/>
          <w:szCs w:val="20"/>
        </w:rPr>
        <w:t>koncentrat pomidorowy sól</w:t>
      </w:r>
      <w:r w:rsidRPr="00844B91">
        <w:rPr>
          <w:rFonts w:ascii="Caladea" w:hAnsi="Caladea"/>
          <w:b/>
          <w:sz w:val="20"/>
          <w:szCs w:val="20"/>
        </w:rPr>
        <w:t xml:space="preserve"> pieprz </w:t>
      </w:r>
      <w:r w:rsidRPr="00591C58">
        <w:rPr>
          <w:rFonts w:ascii="Caladea" w:hAnsi="Caladea"/>
          <w:sz w:val="20"/>
          <w:szCs w:val="20"/>
        </w:rPr>
        <w:t>majeranek</w:t>
      </w:r>
      <w:r w:rsidRPr="00844B91">
        <w:rPr>
          <w:rFonts w:ascii="Caladea" w:hAnsi="Caladea"/>
          <w:b/>
          <w:sz w:val="20"/>
          <w:szCs w:val="20"/>
        </w:rPr>
        <w:t xml:space="preserve"> </w:t>
      </w:r>
      <w:r w:rsidRPr="00591C58">
        <w:rPr>
          <w:rFonts w:ascii="Caladea" w:hAnsi="Caladea"/>
          <w:sz w:val="20"/>
          <w:szCs w:val="20"/>
        </w:rPr>
        <w:t xml:space="preserve">woda </w:t>
      </w:r>
      <w:r w:rsidRPr="00844B91">
        <w:rPr>
          <w:rFonts w:ascii="Caladea" w:hAnsi="Caladea"/>
          <w:b/>
          <w:sz w:val="20"/>
          <w:szCs w:val="20"/>
        </w:rPr>
        <w:t xml:space="preserve">mąka pszenna </w:t>
      </w:r>
      <w:r w:rsidRPr="00591C58">
        <w:rPr>
          <w:rFonts w:ascii="Caladea" w:hAnsi="Caladea"/>
          <w:sz w:val="20"/>
          <w:szCs w:val="20"/>
        </w:rPr>
        <w:t>ziemniaki</w:t>
      </w:r>
    </w:p>
    <w:p w:rsidR="00844B91" w:rsidRPr="00844B91" w:rsidRDefault="00844B91" w:rsidP="00844B91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44B91">
        <w:rPr>
          <w:rFonts w:ascii="Caladea" w:hAnsi="Caladea"/>
          <w:b/>
          <w:sz w:val="20"/>
          <w:szCs w:val="20"/>
        </w:rPr>
        <w:t xml:space="preserve">      Kompot</w:t>
      </w:r>
    </w:p>
    <w:p w:rsidR="00535E13" w:rsidRPr="00535E13" w:rsidRDefault="00844B91" w:rsidP="00583F9F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44B91">
        <w:rPr>
          <w:rFonts w:ascii="Caladea" w:hAnsi="Caladea"/>
          <w:b/>
          <w:sz w:val="20"/>
          <w:szCs w:val="20"/>
          <w:u w:val="single"/>
        </w:rPr>
        <w:t xml:space="preserve">Składniki:  </w:t>
      </w:r>
      <w:r w:rsidRPr="00844B91">
        <w:rPr>
          <w:rFonts w:ascii="Caladea" w:hAnsi="Caladea"/>
          <w:b/>
          <w:sz w:val="20"/>
          <w:szCs w:val="20"/>
        </w:rPr>
        <w:t>(woda, mieszanka kompotowa : rabarbar, truskawka, malina, czarna porzeczka , cukier 5g/250ml)</w:t>
      </w:r>
    </w:p>
    <w:p w:rsidR="00583F9F" w:rsidRPr="00535E13" w:rsidRDefault="00583F9F" w:rsidP="00583F9F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r w:rsidRPr="00535E13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Wykaz substancji i produktów powodujących alergie lub reakcje nietolerancji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 12. Dwutlenek siarki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 13. Łubin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 14. Mięczaki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F56475" w:rsidRPr="00535E13" w:rsidRDefault="00583F9F" w:rsidP="00583F9F">
      <w:pPr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 w:rsidRPr="0053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64CD"/>
    <w:rsid w:val="001523B1"/>
    <w:rsid w:val="0019793B"/>
    <w:rsid w:val="003B5D02"/>
    <w:rsid w:val="00414B54"/>
    <w:rsid w:val="00535E13"/>
    <w:rsid w:val="00583F9F"/>
    <w:rsid w:val="00591C58"/>
    <w:rsid w:val="0066391D"/>
    <w:rsid w:val="00844B91"/>
    <w:rsid w:val="00890A31"/>
    <w:rsid w:val="008E0E5F"/>
    <w:rsid w:val="009D7D5D"/>
    <w:rsid w:val="00A11181"/>
    <w:rsid w:val="00BA4009"/>
    <w:rsid w:val="00E61FC7"/>
    <w:rsid w:val="00E97D2E"/>
    <w:rsid w:val="00F56475"/>
    <w:rsid w:val="00F67CB2"/>
    <w:rsid w:val="00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8C34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12</cp:revision>
  <dcterms:created xsi:type="dcterms:W3CDTF">2025-11-07T14:55:00Z</dcterms:created>
  <dcterms:modified xsi:type="dcterms:W3CDTF">2025-11-07T15:40:00Z</dcterms:modified>
</cp:coreProperties>
</file>